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396"/>
        <w:tblW w:w="0" w:type="auto"/>
        <w:tblLayout w:type="fixed"/>
        <w:tblLook w:val="0000" w:firstRow="0" w:lastRow="0" w:firstColumn="0" w:lastColumn="0" w:noHBand="0" w:noVBand="0"/>
      </w:tblPr>
      <w:tblGrid>
        <w:gridCol w:w="2401"/>
        <w:gridCol w:w="7427"/>
      </w:tblGrid>
      <w:tr w:rsidR="00610A5B" w14:paraId="26E7E500" w14:textId="77777777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D63C6" w14:textId="38433A4A" w:rsidR="00610A5B" w:rsidRPr="002F693A" w:rsidRDefault="00610A5B" w:rsidP="00610A5B">
            <w:pPr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A</w:t>
            </w:r>
            <w:r w:rsidR="00AF79FA" w:rsidRPr="002F693A">
              <w:rPr>
                <w:rFonts w:ascii="Arial Narrow" w:hAnsi="Arial Narrow" w:cs="Verdana"/>
                <w:b/>
                <w:bCs/>
              </w:rPr>
              <w:t>nno Scolastico/Classe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98E61" w14:textId="2CD48485" w:rsidR="00610A5B" w:rsidRPr="002F693A" w:rsidRDefault="001960D6" w:rsidP="00610A5B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2019/20  Alunni V  Indirizzo Enogastronomico</w:t>
            </w:r>
          </w:p>
        </w:tc>
      </w:tr>
      <w:tr w:rsidR="00610A5B" w14:paraId="1AE4C2A7" w14:textId="77777777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48E899" w14:textId="77777777" w:rsidR="00610A5B" w:rsidRPr="002F693A" w:rsidRDefault="00610A5B" w:rsidP="00610A5B">
            <w:pPr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Titolo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006E0" w14:textId="64238448" w:rsidR="00610A5B" w:rsidRPr="001960D6" w:rsidRDefault="001960D6" w:rsidP="00610A5B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STILI  ALIMENTARI A CONFRONTO</w:t>
            </w:r>
          </w:p>
        </w:tc>
      </w:tr>
      <w:tr w:rsidR="00610A5B" w14:paraId="708571CD" w14:textId="77777777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0C3D22" w14:textId="77777777" w:rsidR="00610A5B" w:rsidRPr="002F693A" w:rsidRDefault="00610A5B" w:rsidP="00610A5B">
            <w:pPr>
              <w:rPr>
                <w:rFonts w:ascii="Arial Narrow" w:hAnsi="Arial Narrow" w:cs="Verdana"/>
                <w:iCs/>
              </w:rPr>
            </w:pPr>
            <w:r w:rsidRPr="002F693A">
              <w:rPr>
                <w:rFonts w:ascii="Arial Narrow" w:hAnsi="Arial Narrow" w:cs="Verdana"/>
                <w:b/>
                <w:bCs/>
                <w:iCs/>
              </w:rPr>
              <w:t>Utenti Destinatari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23198" w14:textId="665389D2" w:rsidR="00610A5B" w:rsidRPr="002F693A" w:rsidRDefault="001960D6" w:rsidP="00610A5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Alunni Classe V B</w:t>
            </w:r>
          </w:p>
        </w:tc>
      </w:tr>
      <w:tr w:rsidR="00610A5B" w14:paraId="5608C408" w14:textId="77777777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BC0A8" w14:textId="77777777" w:rsidR="00610A5B" w:rsidRPr="002F693A" w:rsidRDefault="00610A5B" w:rsidP="00610A5B">
            <w:pPr>
              <w:rPr>
                <w:rFonts w:ascii="Arial Narrow" w:hAnsi="Arial Narrow"/>
                <w:b/>
              </w:rPr>
            </w:pPr>
            <w:r w:rsidRPr="002F693A">
              <w:rPr>
                <w:rFonts w:ascii="Arial Narrow" w:hAnsi="Arial Narrow"/>
                <w:b/>
              </w:rPr>
              <w:t>Competenze chiave/specifiche o altri standard di riferimento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A78A2" w14:textId="77777777" w:rsidR="001960D6" w:rsidRPr="005449E5" w:rsidRDefault="001960D6" w:rsidP="001960D6">
            <w:pPr>
              <w:rPr>
                <w:rFonts w:ascii="Arial" w:hAnsi="Arial" w:cs="Arial"/>
                <w:b/>
              </w:rPr>
            </w:pPr>
            <w:r w:rsidRPr="005E793A">
              <w:rPr>
                <w:rFonts w:ascii="Arial" w:hAnsi="Arial" w:cs="Arial"/>
                <w:b/>
              </w:rPr>
              <w:t>Competenze Chiave</w:t>
            </w:r>
            <w:r>
              <w:rPr>
                <w:rFonts w:ascii="Arial" w:hAnsi="Arial" w:cs="Arial"/>
                <w:b/>
              </w:rPr>
              <w:t xml:space="preserve"> di Cittadinanza</w:t>
            </w:r>
            <w:r w:rsidRPr="005E793A">
              <w:rPr>
                <w:rFonts w:ascii="Arial" w:hAnsi="Arial" w:cs="Arial"/>
                <w:b/>
              </w:rPr>
              <w:t xml:space="preserve"> per l’Apprendimento Permanente</w:t>
            </w:r>
          </w:p>
          <w:p w14:paraId="18D2C129" w14:textId="77777777" w:rsidR="001960D6" w:rsidRDefault="001960D6" w:rsidP="001960D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Competenza alfabetica funzionale</w:t>
            </w:r>
          </w:p>
          <w:p w14:paraId="6849015B" w14:textId="77777777" w:rsidR="001960D6" w:rsidRDefault="001960D6" w:rsidP="001960D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Competenza metalinguistica</w:t>
            </w:r>
          </w:p>
          <w:p w14:paraId="53C5FA7E" w14:textId="77777777" w:rsidR="001960D6" w:rsidRDefault="001960D6" w:rsidP="001960D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Competenza di matematica e competenza di scienze, tecnologia e ingegneria</w:t>
            </w:r>
          </w:p>
          <w:p w14:paraId="6D2785F8" w14:textId="77777777" w:rsidR="001960D6" w:rsidRDefault="001960D6" w:rsidP="001960D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Competenza digitale</w:t>
            </w:r>
          </w:p>
          <w:p w14:paraId="204B5EE7" w14:textId="77777777" w:rsidR="001960D6" w:rsidRDefault="001960D6" w:rsidP="001960D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Competenza personale, sociale e capacità di imparare a imparare</w:t>
            </w:r>
          </w:p>
          <w:p w14:paraId="0684754D" w14:textId="77777777" w:rsidR="001960D6" w:rsidRDefault="001960D6" w:rsidP="001960D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Competenza in materia di cittadinanza</w:t>
            </w:r>
          </w:p>
          <w:p w14:paraId="2294B2FD" w14:textId="77777777" w:rsidR="001960D6" w:rsidRDefault="001960D6" w:rsidP="001960D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Competenza imprenditoriale</w:t>
            </w:r>
          </w:p>
          <w:p w14:paraId="3DA3473D" w14:textId="77777777" w:rsidR="001960D6" w:rsidRPr="002F693A" w:rsidRDefault="001960D6" w:rsidP="001960D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Competenza in materia di consapevolezza ed espressione culturale</w:t>
            </w:r>
          </w:p>
          <w:p w14:paraId="22CAB830" w14:textId="77777777" w:rsidR="00610A5B" w:rsidRPr="002F693A" w:rsidRDefault="00610A5B" w:rsidP="00610A5B">
            <w:pPr>
              <w:rPr>
                <w:rFonts w:ascii="Arial" w:hAnsi="Arial" w:cs="Arial"/>
              </w:rPr>
            </w:pPr>
          </w:p>
        </w:tc>
      </w:tr>
      <w:tr w:rsidR="00610A5B" w14:paraId="3E1F7F6F" w14:textId="77777777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554265" w14:textId="77777777" w:rsidR="00610A5B" w:rsidRPr="002F693A" w:rsidRDefault="00610A5B" w:rsidP="00610A5B">
            <w:pPr>
              <w:rPr>
                <w:rFonts w:ascii="Arial Narrow" w:hAnsi="Arial Narrow" w:cs="Verdana"/>
                <w:i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Prodotto da realizzare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0EE37" w14:textId="042EEFFB" w:rsidR="00610A5B" w:rsidRPr="002F693A" w:rsidRDefault="009838DC" w:rsidP="00610A5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Prodotto multimediale sulle leggi italiane/europee a proposito di alimentazione : DOP, IGP, STG:  le sigle dell’alimentazione genuina e tradizionale</w:t>
            </w:r>
          </w:p>
        </w:tc>
      </w:tr>
      <w:tr w:rsidR="00610A5B" w14:paraId="64C50E4B" w14:textId="77777777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89BCA" w14:textId="4814BE6B" w:rsidR="00610A5B" w:rsidRPr="002F693A" w:rsidRDefault="00610A5B" w:rsidP="00610A5B">
            <w:pPr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Conoscenze</w:t>
            </w:r>
            <w:r w:rsidR="001960D6">
              <w:rPr>
                <w:rFonts w:ascii="Arial Narrow" w:hAnsi="Arial Narrow" w:cs="Verdana"/>
                <w:b/>
                <w:bCs/>
              </w:rPr>
              <w:t xml:space="preserve"> </w:t>
            </w:r>
          </w:p>
          <w:p w14:paraId="1D2D85C0" w14:textId="77777777" w:rsidR="00610A5B" w:rsidRPr="002F693A" w:rsidRDefault="00610A5B" w:rsidP="00610A5B">
            <w:pPr>
              <w:rPr>
                <w:rFonts w:ascii="Arial Narrow" w:hAnsi="Arial Narrow" w:cs="Verdana"/>
                <w:b/>
                <w:bCs/>
                <w:i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17EA7" w14:textId="77777777" w:rsidR="00610A5B" w:rsidRDefault="009838DC" w:rsidP="00610A5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Realizzazione di testi argomentativi su tematiche proposte</w:t>
            </w:r>
          </w:p>
          <w:p w14:paraId="5DD260CB" w14:textId="77777777" w:rsidR="009838DC" w:rsidRDefault="009838DC" w:rsidP="00610A5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Trarre informazioni di carattere storico e sociale da fonti orali e scritte</w:t>
            </w:r>
          </w:p>
          <w:p w14:paraId="7670E9C4" w14:textId="51E59817" w:rsidR="00A443F9" w:rsidRPr="002F693A" w:rsidRDefault="00A443F9" w:rsidP="00610A5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Elementi di enogastronomia regionale</w:t>
            </w:r>
          </w:p>
        </w:tc>
      </w:tr>
      <w:tr w:rsidR="00610A5B" w14:paraId="1933DC42" w14:textId="77777777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C24A74" w14:textId="74FC9219" w:rsidR="00610A5B" w:rsidRPr="002F693A" w:rsidRDefault="00610A5B" w:rsidP="00015FAA">
            <w:pPr>
              <w:tabs>
                <w:tab w:val="left" w:pos="1170"/>
              </w:tabs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Abilità</w:t>
            </w:r>
            <w:r w:rsidR="001960D6">
              <w:rPr>
                <w:rFonts w:ascii="Arial Narrow" w:hAnsi="Arial Narrow" w:cs="Verdana"/>
                <w:b/>
                <w:bCs/>
              </w:rPr>
              <w:t xml:space="preserve"> </w:t>
            </w:r>
          </w:p>
          <w:p w14:paraId="16AF43F9" w14:textId="77777777" w:rsidR="00610A5B" w:rsidRPr="002F693A" w:rsidRDefault="00610A5B" w:rsidP="00610A5B">
            <w:pPr>
              <w:rPr>
                <w:rFonts w:ascii="Arial Narrow" w:hAnsi="Arial Narrow" w:cs="Verdana"/>
                <w:bCs/>
                <w:i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5041C" w14:textId="70089B32" w:rsidR="00610A5B" w:rsidRDefault="009838DC" w:rsidP="00610A5B">
            <w:p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Documentarsi su un argomento specifico attraverso una selezione delle fonti, partendo dalle modalità operative sperimentate in un contesto noto, rielaborando le informazioni acquisite in forma chiara e personale</w:t>
            </w:r>
          </w:p>
          <w:p w14:paraId="1536BC23" w14:textId="34694FC3" w:rsidR="00A443F9" w:rsidRDefault="00A443F9" w:rsidP="00610A5B">
            <w:p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Utilizzare le tecniche di base nella produzione e nel servizio dei prodotti enogastronomici</w:t>
            </w:r>
          </w:p>
          <w:p w14:paraId="5CCF5670" w14:textId="450821A5" w:rsidR="009838DC" w:rsidRPr="009838DC" w:rsidRDefault="009838DC" w:rsidP="00610A5B">
            <w:pPr>
              <w:spacing w:after="0"/>
              <w:rPr>
                <w:rFonts w:ascii="Arial" w:hAnsi="Arial" w:cs="Arial"/>
                <w:iCs/>
              </w:rPr>
            </w:pPr>
          </w:p>
        </w:tc>
      </w:tr>
      <w:tr w:rsidR="00610A5B" w14:paraId="1594F9E2" w14:textId="77777777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959415" w14:textId="2C635DE8" w:rsidR="00610A5B" w:rsidRPr="002F693A" w:rsidRDefault="00610A5B" w:rsidP="00610A5B">
            <w:pPr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Competenze</w:t>
            </w:r>
            <w:r w:rsidR="001960D6">
              <w:rPr>
                <w:rFonts w:ascii="Arial Narrow" w:hAnsi="Arial Narrow" w:cs="Verdana"/>
                <w:b/>
                <w:bCs/>
              </w:rPr>
              <w:t xml:space="preserve"> </w:t>
            </w:r>
          </w:p>
          <w:p w14:paraId="065EEE1B" w14:textId="77777777" w:rsidR="00610A5B" w:rsidRPr="002F693A" w:rsidRDefault="00610A5B" w:rsidP="00610A5B">
            <w:pPr>
              <w:rPr>
                <w:rFonts w:ascii="Arial Narrow" w:hAnsi="Arial Narrow" w:cs="Verdana"/>
                <w:b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530C4" w14:textId="32984735" w:rsidR="00610A5B" w:rsidRDefault="00AF79FA" w:rsidP="00610A5B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t>Competenze degli assi:</w:t>
            </w:r>
            <w:r w:rsidRPr="002F693A">
              <w:rPr>
                <w:rFonts w:ascii="Arial" w:hAnsi="Arial" w:cs="Arial"/>
              </w:rPr>
              <w:br/>
              <w:t xml:space="preserve">Asse dei </w:t>
            </w:r>
            <w:r w:rsidR="001960D6">
              <w:rPr>
                <w:rFonts w:ascii="Arial" w:hAnsi="Arial" w:cs="Arial"/>
              </w:rPr>
              <w:t xml:space="preserve">Linguaggi </w:t>
            </w:r>
            <w:r w:rsidRPr="002F693A">
              <w:rPr>
                <w:rFonts w:ascii="Arial" w:hAnsi="Arial" w:cs="Arial"/>
              </w:rPr>
              <w:t>:</w:t>
            </w:r>
            <w:r w:rsidR="00A443F9">
              <w:rPr>
                <w:rFonts w:ascii="Arial" w:hAnsi="Arial" w:cs="Arial"/>
              </w:rPr>
              <w:t xml:space="preserve"> Italiano Francese Inglese</w:t>
            </w:r>
          </w:p>
          <w:p w14:paraId="16F08430" w14:textId="06604D62" w:rsidR="00A443F9" w:rsidRDefault="00A443F9" w:rsidP="00610A5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Utilizzare il patrimonio lessicale ed espressivo della lingua italiana secondo le esigenze comunicative nei vari contesti sociali, culturali e professionali</w:t>
            </w:r>
          </w:p>
          <w:p w14:paraId="2E803F6F" w14:textId="77777777" w:rsidR="00A443F9" w:rsidRPr="002F693A" w:rsidRDefault="00A443F9" w:rsidP="00610A5B">
            <w:pPr>
              <w:spacing w:after="0"/>
              <w:rPr>
                <w:rFonts w:ascii="Arial" w:hAnsi="Arial" w:cs="Arial"/>
              </w:rPr>
            </w:pPr>
          </w:p>
          <w:p w14:paraId="01B79C4D" w14:textId="77777777" w:rsidR="00AF79FA" w:rsidRPr="002F693A" w:rsidRDefault="00AF79FA" w:rsidP="00610A5B">
            <w:pPr>
              <w:spacing w:after="0"/>
              <w:rPr>
                <w:rFonts w:ascii="Arial" w:hAnsi="Arial" w:cs="Arial"/>
              </w:rPr>
            </w:pPr>
          </w:p>
          <w:p w14:paraId="622C564C" w14:textId="65569027" w:rsidR="00AF79FA" w:rsidRDefault="001960D6" w:rsidP="00610A5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 storico-</w:t>
            </w:r>
            <w:proofErr w:type="gramStart"/>
            <w:r>
              <w:rPr>
                <w:rFonts w:ascii="Arial" w:hAnsi="Arial" w:cs="Arial"/>
              </w:rPr>
              <w:t>sociale :</w:t>
            </w:r>
            <w:proofErr w:type="gramEnd"/>
            <w:r w:rsidR="00A443F9">
              <w:rPr>
                <w:rFonts w:ascii="Arial" w:hAnsi="Arial" w:cs="Arial"/>
              </w:rPr>
              <w:t xml:space="preserve"> Storia  DTA  Laboratorio di Enogastronomia e Sala</w:t>
            </w:r>
          </w:p>
          <w:p w14:paraId="1374E299" w14:textId="1317BA72" w:rsidR="00A443F9" w:rsidRDefault="00A443F9" w:rsidP="00610A5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Identificare le tradizioni culturali del territorio di appartenenza, individuando le trasformazioni intervenute nel corso del tempo</w:t>
            </w:r>
          </w:p>
          <w:p w14:paraId="528F30EA" w14:textId="6E007939" w:rsidR="001960D6" w:rsidRPr="002F693A" w:rsidRDefault="001960D6" w:rsidP="00610A5B">
            <w:pPr>
              <w:spacing w:after="0"/>
              <w:rPr>
                <w:rFonts w:ascii="Arial" w:hAnsi="Arial" w:cs="Arial"/>
              </w:rPr>
            </w:pPr>
          </w:p>
          <w:p w14:paraId="0B04D157" w14:textId="77777777" w:rsidR="00AF79FA" w:rsidRPr="002F693A" w:rsidRDefault="00AF79FA" w:rsidP="00610A5B">
            <w:pPr>
              <w:spacing w:after="0"/>
              <w:rPr>
                <w:rFonts w:ascii="Arial" w:hAnsi="Arial" w:cs="Arial"/>
              </w:rPr>
            </w:pPr>
          </w:p>
          <w:p w14:paraId="66C1266C" w14:textId="63B07D9F" w:rsidR="00AF79FA" w:rsidRPr="002F693A" w:rsidRDefault="001960D6" w:rsidP="00610A5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Asse matematico-</w:t>
            </w:r>
            <w:proofErr w:type="gramStart"/>
            <w:r>
              <w:rPr>
                <w:rFonts w:ascii="Arial" w:hAnsi="Arial" w:cs="Arial"/>
              </w:rPr>
              <w:t xml:space="preserve">scientifico </w:t>
            </w:r>
            <w:r w:rsidR="00AF79FA" w:rsidRPr="002F693A">
              <w:rPr>
                <w:rFonts w:ascii="Arial" w:hAnsi="Arial" w:cs="Arial"/>
              </w:rPr>
              <w:t>:</w:t>
            </w:r>
            <w:proofErr w:type="gramEnd"/>
            <w:r w:rsidR="006763CE">
              <w:rPr>
                <w:rFonts w:ascii="Arial" w:hAnsi="Arial" w:cs="Arial"/>
              </w:rPr>
              <w:t xml:space="preserve"> Scienze dell’Alimentazione   </w:t>
            </w:r>
            <w:r w:rsidR="006763CE">
              <w:rPr>
                <w:rFonts w:ascii="Arial" w:hAnsi="Arial" w:cs="Arial"/>
              </w:rPr>
              <w:t>Laboratorio di Enogastronomia e Sala</w:t>
            </w:r>
          </w:p>
          <w:p w14:paraId="3C72AB53" w14:textId="591EABFD" w:rsidR="006763CE" w:rsidRDefault="006763CE" w:rsidP="006763C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Progettare eventi enogastronomici e culturali che valorizzino il patrimonio delle tradizioni e delle tip</w:t>
            </w:r>
            <w:r>
              <w:rPr>
                <w:rFonts w:ascii="Arial" w:hAnsi="Arial" w:cs="Arial"/>
              </w:rPr>
              <w:t xml:space="preserve">icità locali, nazionali anche in contesti </w:t>
            </w:r>
            <w:r>
              <w:rPr>
                <w:rFonts w:ascii="Arial" w:hAnsi="Arial" w:cs="Arial"/>
              </w:rPr>
              <w:t xml:space="preserve">internazionali per la promozione del Made in </w:t>
            </w:r>
            <w:proofErr w:type="spellStart"/>
            <w:r>
              <w:rPr>
                <w:rFonts w:ascii="Arial" w:hAnsi="Arial" w:cs="Arial"/>
              </w:rPr>
              <w:t>Italy</w:t>
            </w:r>
            <w:proofErr w:type="spellEnd"/>
          </w:p>
          <w:p w14:paraId="654D7E12" w14:textId="246B1E35" w:rsidR="00AF79FA" w:rsidRPr="002F693A" w:rsidRDefault="00AF79FA" w:rsidP="00610A5B">
            <w:pPr>
              <w:spacing w:after="0"/>
              <w:rPr>
                <w:rFonts w:ascii="Arial" w:hAnsi="Arial" w:cs="Arial"/>
              </w:rPr>
            </w:pPr>
          </w:p>
          <w:p w14:paraId="04C272BC" w14:textId="77777777" w:rsidR="00AF79FA" w:rsidRPr="002F693A" w:rsidRDefault="00AF79FA" w:rsidP="00610A5B">
            <w:pPr>
              <w:spacing w:after="0"/>
              <w:rPr>
                <w:rFonts w:ascii="Arial" w:hAnsi="Arial" w:cs="Arial"/>
              </w:rPr>
            </w:pPr>
          </w:p>
          <w:p w14:paraId="02E13AAF" w14:textId="68EA6F73" w:rsidR="00AF79FA" w:rsidRPr="002F693A" w:rsidRDefault="00AF79FA" w:rsidP="00610A5B">
            <w:pPr>
              <w:spacing w:after="0"/>
              <w:rPr>
                <w:rFonts w:ascii="Arial" w:hAnsi="Arial" w:cs="Arial"/>
              </w:rPr>
            </w:pPr>
          </w:p>
        </w:tc>
      </w:tr>
      <w:tr w:rsidR="00AF79FA" w14:paraId="4ECEAD5A" w14:textId="77777777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C5C063" w14:textId="31391518" w:rsidR="00AF79FA" w:rsidRPr="002F693A" w:rsidRDefault="006763CE" w:rsidP="00AF79FA">
            <w:pPr>
              <w:rPr>
                <w:rFonts w:ascii="Arial Narrow" w:hAnsi="Arial Narrow" w:cs="Verdana"/>
                <w:b/>
                <w:bCs/>
              </w:rPr>
            </w:pPr>
            <w:r>
              <w:rPr>
                <w:rFonts w:ascii="Arial Narrow" w:hAnsi="Arial Narrow" w:cs="Verdana"/>
                <w:b/>
                <w:bCs/>
              </w:rPr>
              <w:lastRenderedPageBreak/>
              <w:t>Contenuti disciplinari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5AEDE" w14:textId="3C3864A9" w:rsidR="005D463A" w:rsidRDefault="006763CE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Approfondimento sui prodotti DOC, DOP, </w:t>
            </w:r>
            <w:proofErr w:type="gramStart"/>
            <w:r>
              <w:rPr>
                <w:rFonts w:ascii="Arial" w:hAnsi="Arial" w:cs="Arial"/>
              </w:rPr>
              <w:t>IGP,STG</w:t>
            </w:r>
            <w:proofErr w:type="gramEnd"/>
            <w:r>
              <w:rPr>
                <w:rFonts w:ascii="Arial" w:hAnsi="Arial" w:cs="Arial"/>
              </w:rPr>
              <w:t xml:space="preserve"> valorizzandone territorialmente la provenienza ed evidenziandone le peculiarità e le qualità anche in termini geo-storici</w:t>
            </w:r>
          </w:p>
          <w:p w14:paraId="5CF68B23" w14:textId="5486360C" w:rsidR="005D463A" w:rsidRDefault="005D463A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Alimentazione in tempo di guerra</w:t>
            </w:r>
          </w:p>
          <w:p w14:paraId="3BD455CF" w14:textId="3DC517F0" w:rsidR="005D463A" w:rsidRDefault="005D463A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Ricerca e studio dei sapori perduti, i prodotti agroalimentari tipici, di qualità e di nicchia</w:t>
            </w:r>
          </w:p>
          <w:p w14:paraId="72A4FF91" w14:textId="77777777" w:rsidR="00FE7C60" w:rsidRDefault="00FE7C60" w:rsidP="00AF79FA">
            <w:pPr>
              <w:spacing w:after="0"/>
              <w:rPr>
                <w:rFonts w:ascii="Arial" w:hAnsi="Arial" w:cs="Arial"/>
              </w:rPr>
            </w:pPr>
          </w:p>
          <w:p w14:paraId="341A6858" w14:textId="77777777" w:rsidR="00FE7C60" w:rsidRDefault="00FE7C60" w:rsidP="00AF79FA">
            <w:pPr>
              <w:spacing w:after="0"/>
              <w:rPr>
                <w:rFonts w:ascii="Arial" w:hAnsi="Arial" w:cs="Arial"/>
              </w:rPr>
            </w:pPr>
          </w:p>
          <w:p w14:paraId="4FB46CCB" w14:textId="77777777" w:rsidR="00FE7C60" w:rsidRDefault="00FE7C60" w:rsidP="00AF79FA">
            <w:pPr>
              <w:spacing w:after="0"/>
              <w:rPr>
                <w:rFonts w:ascii="Arial" w:hAnsi="Arial" w:cs="Arial"/>
              </w:rPr>
            </w:pPr>
          </w:p>
          <w:p w14:paraId="24724506" w14:textId="7421CCA3" w:rsidR="00FE7C60" w:rsidRPr="002F693A" w:rsidRDefault="00FE7C60" w:rsidP="00AF79FA">
            <w:pPr>
              <w:spacing w:after="0"/>
              <w:rPr>
                <w:rFonts w:ascii="Arial" w:hAnsi="Arial" w:cs="Arial"/>
              </w:rPr>
            </w:pPr>
          </w:p>
        </w:tc>
      </w:tr>
      <w:tr w:rsidR="00AF79FA" w14:paraId="46CDB349" w14:textId="77777777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431053" w14:textId="77777777" w:rsidR="00AF79FA" w:rsidRPr="002F693A" w:rsidRDefault="00AF79FA" w:rsidP="00AF79FA">
            <w:pPr>
              <w:rPr>
                <w:rFonts w:ascii="Arial Narrow" w:hAnsi="Arial Narrow" w:cs="Verdana"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Attività didattiche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5F3A1" w14:textId="77777777" w:rsidR="00AF79FA" w:rsidRPr="002F693A" w:rsidRDefault="00AF79FA" w:rsidP="00AF79FA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t>Attività didattiche prevalentemente laboratoriali</w:t>
            </w:r>
          </w:p>
          <w:p w14:paraId="1CF0392A" w14:textId="77777777" w:rsidR="00AF79FA" w:rsidRPr="002F693A" w:rsidRDefault="00AF79FA" w:rsidP="00AF79FA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t>Lezioni frontali dialogate</w:t>
            </w:r>
            <w:r w:rsidRPr="002F693A">
              <w:rPr>
                <w:rFonts w:ascii="Arial" w:hAnsi="Arial" w:cs="Arial"/>
              </w:rPr>
              <w:br/>
              <w:t>Discussioni</w:t>
            </w:r>
            <w:r w:rsidRPr="002F693A">
              <w:rPr>
                <w:rFonts w:ascii="Arial" w:hAnsi="Arial" w:cs="Arial"/>
              </w:rPr>
              <w:br/>
              <w:t>Attività di ricerca on e off line individuali e di gruppo</w:t>
            </w:r>
            <w:r w:rsidRPr="002F693A">
              <w:rPr>
                <w:rFonts w:ascii="Arial" w:hAnsi="Arial" w:cs="Arial"/>
              </w:rPr>
              <w:br/>
              <w:t>Attività didattiche cooperative e collaborative</w:t>
            </w:r>
            <w:r w:rsidRPr="002F693A">
              <w:rPr>
                <w:rFonts w:ascii="Arial" w:hAnsi="Arial" w:cs="Arial"/>
              </w:rPr>
              <w:br/>
              <w:t>Altro</w:t>
            </w:r>
          </w:p>
        </w:tc>
      </w:tr>
      <w:tr w:rsidR="00AF79FA" w14:paraId="4CC6BD0E" w14:textId="77777777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3C5BE" w14:textId="77777777" w:rsidR="00AF79FA" w:rsidRPr="002F693A" w:rsidRDefault="00AF79FA" w:rsidP="00AF79FA">
            <w:pPr>
              <w:rPr>
                <w:rFonts w:ascii="Arial Narrow" w:hAnsi="Arial Narrow" w:cs="Verdana"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Metodologie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5FC23" w14:textId="77777777" w:rsidR="00AF79FA" w:rsidRPr="002F693A" w:rsidRDefault="00AF79FA" w:rsidP="00AF79FA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t>Esercizi e analisi del testo / problemi</w:t>
            </w:r>
            <w:r w:rsidRPr="002F693A">
              <w:rPr>
                <w:rFonts w:ascii="Arial" w:hAnsi="Arial" w:cs="Arial"/>
              </w:rPr>
              <w:br/>
              <w:t>Svolgimento di ricerche individuali e di gruppo su Web</w:t>
            </w:r>
            <w:r w:rsidRPr="002F693A">
              <w:rPr>
                <w:rFonts w:ascii="Arial" w:hAnsi="Arial" w:cs="Arial"/>
              </w:rPr>
              <w:br/>
              <w:t>Svolgimento di Web Quest</w:t>
            </w:r>
            <w:r w:rsidRPr="002F693A">
              <w:rPr>
                <w:rFonts w:ascii="Arial" w:hAnsi="Arial" w:cs="Arial"/>
              </w:rPr>
              <w:br/>
              <w:t>Progettazione ed elaborazione di mappe concettuali, presentazioni, ipertesti</w:t>
            </w:r>
            <w:r w:rsidRPr="002F693A">
              <w:rPr>
                <w:rFonts w:ascii="Arial" w:hAnsi="Arial" w:cs="Arial"/>
              </w:rPr>
              <w:br/>
              <w:t>Progettazione ed elaborazione di saggi (“tesine”)</w:t>
            </w:r>
          </w:p>
        </w:tc>
      </w:tr>
      <w:tr w:rsidR="00AF79FA" w14:paraId="62AEA89C" w14:textId="77777777" w:rsidTr="00610A5B">
        <w:trPr>
          <w:trHeight w:val="1234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FA31D" w14:textId="77777777" w:rsidR="00AF79FA" w:rsidRPr="002F693A" w:rsidRDefault="00AF79FA" w:rsidP="00AF79FA">
            <w:pPr>
              <w:rPr>
                <w:rFonts w:ascii="Arial Narrow" w:hAnsi="Arial Narrow" w:cs="Verdana"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Strumenti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1985B" w14:textId="77777777" w:rsidR="00AF79FA" w:rsidRPr="002F693A" w:rsidRDefault="00AF79FA" w:rsidP="00AF79FA">
            <w:pPr>
              <w:spacing w:after="0"/>
              <w:rPr>
                <w:rFonts w:ascii="Arial" w:hAnsi="Arial" w:cs="Arial"/>
              </w:rPr>
            </w:pPr>
            <w:proofErr w:type="spellStart"/>
            <w:r w:rsidRPr="002F693A">
              <w:rPr>
                <w:rFonts w:ascii="Arial" w:hAnsi="Arial" w:cs="Arial"/>
              </w:rPr>
              <w:t>Lim</w:t>
            </w:r>
            <w:proofErr w:type="spellEnd"/>
            <w:r w:rsidRPr="002F693A">
              <w:rPr>
                <w:rFonts w:ascii="Arial" w:hAnsi="Arial" w:cs="Arial"/>
              </w:rPr>
              <w:br/>
              <w:t>Laboratorio di informatica</w:t>
            </w:r>
            <w:r w:rsidRPr="002F693A">
              <w:rPr>
                <w:rFonts w:ascii="Arial" w:hAnsi="Arial" w:cs="Arial"/>
              </w:rPr>
              <w:br/>
              <w:t xml:space="preserve">Piattaforma </w:t>
            </w:r>
            <w:proofErr w:type="spellStart"/>
            <w:r w:rsidRPr="002F693A">
              <w:rPr>
                <w:rFonts w:ascii="Arial" w:hAnsi="Arial" w:cs="Arial"/>
              </w:rPr>
              <w:t>Moodle</w:t>
            </w:r>
            <w:proofErr w:type="spellEnd"/>
            <w:r w:rsidRPr="002F693A">
              <w:rPr>
                <w:rFonts w:ascii="Arial" w:hAnsi="Arial" w:cs="Arial"/>
              </w:rPr>
              <w:br/>
              <w:t>Tablet individuali</w:t>
            </w:r>
            <w:r w:rsidRPr="002F693A">
              <w:rPr>
                <w:rFonts w:ascii="Arial" w:hAnsi="Arial" w:cs="Arial"/>
              </w:rPr>
              <w:br/>
              <w:t>Biblioteca scolastica, altre biblioteche pubbliche</w:t>
            </w:r>
          </w:p>
        </w:tc>
      </w:tr>
      <w:tr w:rsidR="00037E06" w14:paraId="00E90226" w14:textId="77777777" w:rsidTr="00610A5B">
        <w:trPr>
          <w:trHeight w:val="31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26B8D" w14:textId="77777777" w:rsidR="00037E06" w:rsidRPr="002F693A" w:rsidRDefault="00037E06" w:rsidP="00AF79FA">
            <w:pPr>
              <w:spacing w:after="0"/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Prerequisiti</w:t>
            </w:r>
          </w:p>
          <w:p w14:paraId="3DC7E6E6" w14:textId="77777777" w:rsidR="00037E06" w:rsidRPr="002F693A" w:rsidRDefault="00037E06" w:rsidP="00AF79FA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  <w:p w14:paraId="633AD3C3" w14:textId="43E4DB8F" w:rsidR="00037E06" w:rsidRPr="002F693A" w:rsidRDefault="00037E06" w:rsidP="00AF79FA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72C9E" w14:textId="77777777" w:rsidR="00037E06" w:rsidRDefault="005D463A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Saper leggere e comprendere testi di vario tipo</w:t>
            </w:r>
          </w:p>
          <w:p w14:paraId="62DAD9F9" w14:textId="4BED42E5" w:rsidR="005D463A" w:rsidRPr="002F693A" w:rsidRDefault="005D463A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Conoscenza base sistemi informatici</w:t>
            </w:r>
          </w:p>
        </w:tc>
      </w:tr>
      <w:tr w:rsidR="00037E06" w14:paraId="0B6B2774" w14:textId="77777777" w:rsidTr="00610A5B">
        <w:trPr>
          <w:trHeight w:val="31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A52C16" w14:textId="77777777" w:rsidR="00037E06" w:rsidRPr="002F693A" w:rsidRDefault="00037E06" w:rsidP="00AF79FA">
            <w:pPr>
              <w:spacing w:after="0"/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Fasi</w:t>
            </w:r>
          </w:p>
          <w:p w14:paraId="14949E02" w14:textId="77777777" w:rsidR="00037E06" w:rsidRPr="002F693A" w:rsidRDefault="00037E06" w:rsidP="00AF79FA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  <w:p w14:paraId="1F493465" w14:textId="77777777" w:rsidR="00037E06" w:rsidRPr="002F693A" w:rsidRDefault="00037E06" w:rsidP="00AF79FA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  <w:p w14:paraId="4263333A" w14:textId="247E6082" w:rsidR="00037E06" w:rsidRPr="002F693A" w:rsidRDefault="00037E06" w:rsidP="00AF79FA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A7839" w14:textId="77777777" w:rsidR="00037E06" w:rsidRDefault="001E729B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Fase:</w:t>
            </w:r>
          </w:p>
          <w:p w14:paraId="56BAE27F" w14:textId="77777777" w:rsidR="001E729B" w:rsidRDefault="001E729B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Presentazione dell’UDA e pianificazione del lavoro con la classe.</w:t>
            </w:r>
            <w:r>
              <w:rPr>
                <w:rFonts w:ascii="Arial" w:hAnsi="Arial" w:cs="Arial"/>
              </w:rPr>
              <w:br/>
              <w:t>Raccolta e analisi conoscenze pregresse in possesso degli alunni sull’argomento proposto.</w:t>
            </w:r>
          </w:p>
          <w:p w14:paraId="60BF979F" w14:textId="77777777" w:rsidR="001E729B" w:rsidRDefault="001E729B" w:rsidP="00AF79FA">
            <w:pPr>
              <w:spacing w:after="0"/>
              <w:rPr>
                <w:rFonts w:ascii="Arial" w:hAnsi="Arial" w:cs="Arial"/>
              </w:rPr>
            </w:pPr>
          </w:p>
          <w:p w14:paraId="2F5E1B7A" w14:textId="77777777" w:rsidR="001E729B" w:rsidRDefault="001E729B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 Fase:</w:t>
            </w:r>
          </w:p>
          <w:p w14:paraId="72529D49" w14:textId="77777777" w:rsidR="001E729B" w:rsidRDefault="001E729B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Attuazione del percorso secondo i nuclei fondanti di ogni disciplina, ricerca individuale e/o per gruppi, raccolta del materiale.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lastRenderedPageBreak/>
              <w:t>III Fase:</w:t>
            </w:r>
            <w:r>
              <w:rPr>
                <w:rFonts w:ascii="Arial" w:hAnsi="Arial" w:cs="Arial"/>
              </w:rPr>
              <w:br/>
              <w:t>Monitoraggio sull’acquisizione dei contenuti appresi.</w:t>
            </w:r>
          </w:p>
          <w:p w14:paraId="628EF368" w14:textId="77777777" w:rsidR="001E729B" w:rsidRDefault="001E729B" w:rsidP="00AF79FA">
            <w:pPr>
              <w:spacing w:after="0"/>
              <w:rPr>
                <w:rFonts w:ascii="Arial" w:hAnsi="Arial" w:cs="Arial"/>
              </w:rPr>
            </w:pPr>
          </w:p>
          <w:p w14:paraId="67D56311" w14:textId="77777777" w:rsidR="001E729B" w:rsidRDefault="001E729B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IV Fase:</w:t>
            </w:r>
            <w:r>
              <w:rPr>
                <w:rFonts w:ascii="Arial" w:hAnsi="Arial" w:cs="Arial"/>
              </w:rPr>
              <w:br/>
              <w:t>Elaborazione del materiale per la realizzazione del prodotto finito.</w:t>
            </w:r>
          </w:p>
          <w:p w14:paraId="2995CFA8" w14:textId="77777777" w:rsidR="001E729B" w:rsidRDefault="001E729B" w:rsidP="00AF79FA">
            <w:pPr>
              <w:spacing w:after="0"/>
              <w:rPr>
                <w:rFonts w:ascii="Arial" w:hAnsi="Arial" w:cs="Arial"/>
              </w:rPr>
            </w:pPr>
          </w:p>
          <w:p w14:paraId="5B39396F" w14:textId="77777777" w:rsidR="001E729B" w:rsidRDefault="001E729B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 Fase:</w:t>
            </w:r>
          </w:p>
          <w:p w14:paraId="72B10073" w14:textId="2786139E" w:rsidR="001E729B" w:rsidRPr="002F693A" w:rsidRDefault="001E729B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Verifica e valutazione.</w:t>
            </w:r>
          </w:p>
        </w:tc>
      </w:tr>
      <w:tr w:rsidR="00AF79FA" w14:paraId="059912D8" w14:textId="77777777" w:rsidTr="00610A5B">
        <w:trPr>
          <w:trHeight w:val="31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3ACFF2" w14:textId="77777777" w:rsidR="00AF79FA" w:rsidRPr="002F693A" w:rsidRDefault="00AF79FA" w:rsidP="00AF79FA">
            <w:pPr>
              <w:spacing w:after="0"/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lastRenderedPageBreak/>
              <w:t>Risorse umane esterne</w:t>
            </w:r>
          </w:p>
          <w:p w14:paraId="004042ED" w14:textId="77777777" w:rsidR="00037E06" w:rsidRPr="002F693A" w:rsidRDefault="00037E06" w:rsidP="00AF79FA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  <w:p w14:paraId="04CAE868" w14:textId="77777777" w:rsidR="00037E06" w:rsidRPr="002F693A" w:rsidRDefault="00037E06" w:rsidP="00AF79FA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  <w:p w14:paraId="6187426F" w14:textId="3C54303A" w:rsidR="00037E06" w:rsidRPr="002F693A" w:rsidRDefault="00037E06" w:rsidP="00AF79FA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C8D65" w14:textId="2EC087B7" w:rsidR="00AF79FA" w:rsidRPr="002F693A" w:rsidRDefault="005D463A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Docenti di tutte le discipline</w:t>
            </w:r>
          </w:p>
        </w:tc>
      </w:tr>
      <w:tr w:rsidR="00AF79FA" w14:paraId="2C107961" w14:textId="77777777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748FF4" w14:textId="77777777" w:rsidR="00AF79FA" w:rsidRPr="002F693A" w:rsidRDefault="00AF79FA" w:rsidP="00AF79FA">
            <w:pPr>
              <w:rPr>
                <w:rFonts w:ascii="Arial Narrow" w:hAnsi="Arial Narrow" w:cs="Verdana"/>
                <w:b/>
              </w:rPr>
            </w:pPr>
            <w:r w:rsidRPr="002F693A">
              <w:rPr>
                <w:rFonts w:ascii="Arial Narrow" w:hAnsi="Arial Narrow" w:cs="Verdana"/>
                <w:b/>
              </w:rPr>
              <w:t>Periodo di sviluppo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37946" w14:textId="680BC29D" w:rsidR="00AF79FA" w:rsidRPr="002F693A" w:rsidRDefault="00DB3B22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Ottobre - Maggio</w:t>
            </w:r>
          </w:p>
        </w:tc>
      </w:tr>
      <w:tr w:rsidR="00AF79FA" w14:paraId="437569EE" w14:textId="77777777" w:rsidTr="00610A5B">
        <w:trPr>
          <w:trHeight w:val="1136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D36F6" w14:textId="1A44E41C" w:rsidR="00AF79FA" w:rsidRPr="002F693A" w:rsidRDefault="00574C83" w:rsidP="00AF79FA">
            <w:pPr>
              <w:rPr>
                <w:rFonts w:ascii="Arial Narrow" w:hAnsi="Arial Narrow" w:cs="Verdana"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 xml:space="preserve">Verifica 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86284" w14:textId="77777777" w:rsidR="005D463A" w:rsidRDefault="005D463A" w:rsidP="005D463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Apprendimenti:</w:t>
            </w:r>
          </w:p>
          <w:p w14:paraId="7B5853D7" w14:textId="77777777" w:rsidR="005D463A" w:rsidRPr="007D05C5" w:rsidRDefault="005D463A" w:rsidP="005D463A">
            <w:pPr>
              <w:pStyle w:val="Paragrafoelenco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 w:rsidRPr="007D05C5">
              <w:rPr>
                <w:rFonts w:ascii="Arial" w:hAnsi="Arial" w:cs="Arial"/>
              </w:rPr>
              <w:t>metodologia individuale</w:t>
            </w:r>
          </w:p>
          <w:p w14:paraId="069562E8" w14:textId="77777777" w:rsidR="005D463A" w:rsidRDefault="005D463A" w:rsidP="005D463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Strumenti:</w:t>
            </w:r>
          </w:p>
          <w:p w14:paraId="2C00253D" w14:textId="77777777" w:rsidR="005D463A" w:rsidRPr="007D05C5" w:rsidRDefault="005D463A" w:rsidP="005D463A">
            <w:pPr>
              <w:pStyle w:val="Paragrafoelenco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 w:rsidRPr="007D05C5">
              <w:rPr>
                <w:rFonts w:ascii="Arial" w:hAnsi="Arial" w:cs="Arial"/>
              </w:rPr>
              <w:t xml:space="preserve">prova pratica </w:t>
            </w:r>
            <w:proofErr w:type="gramStart"/>
            <w:r w:rsidRPr="007D05C5">
              <w:rPr>
                <w:rFonts w:ascii="Arial" w:hAnsi="Arial" w:cs="Arial"/>
              </w:rPr>
              <w:t>( Griglie</w:t>
            </w:r>
            <w:proofErr w:type="gramEnd"/>
            <w:r w:rsidRPr="007D05C5">
              <w:rPr>
                <w:rFonts w:ascii="Arial" w:hAnsi="Arial" w:cs="Arial"/>
              </w:rPr>
              <w:t xml:space="preserve"> di valutazione)</w:t>
            </w:r>
          </w:p>
          <w:p w14:paraId="1CA16F87" w14:textId="77777777" w:rsidR="005D463A" w:rsidRDefault="005D463A" w:rsidP="005D463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Competenze:</w:t>
            </w:r>
          </w:p>
          <w:p w14:paraId="784043C3" w14:textId="77777777" w:rsidR="005D463A" w:rsidRPr="007D05C5" w:rsidRDefault="005D463A" w:rsidP="005D463A">
            <w:pPr>
              <w:pStyle w:val="Paragrafoelenco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 w:rsidRPr="007D05C5">
              <w:rPr>
                <w:rFonts w:ascii="Arial" w:hAnsi="Arial" w:cs="Arial"/>
              </w:rPr>
              <w:t>osservazione degli alunni nella fase di lavoro condiviso</w:t>
            </w:r>
          </w:p>
          <w:p w14:paraId="5474991C" w14:textId="77777777" w:rsidR="005D463A" w:rsidRPr="007D05C5" w:rsidRDefault="005D463A" w:rsidP="005D463A">
            <w:pPr>
              <w:pStyle w:val="Paragrafoelenco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 w:rsidRPr="007D05C5">
              <w:rPr>
                <w:rFonts w:ascii="Arial" w:hAnsi="Arial" w:cs="Arial"/>
              </w:rPr>
              <w:t xml:space="preserve">contributo individuale allo svolgimento del lavoro </w:t>
            </w:r>
            <w:proofErr w:type="gramStart"/>
            <w:r w:rsidRPr="007D05C5">
              <w:rPr>
                <w:rFonts w:ascii="Arial" w:hAnsi="Arial" w:cs="Arial"/>
              </w:rPr>
              <w:t>( partecipazione</w:t>
            </w:r>
            <w:proofErr w:type="gramEnd"/>
            <w:r w:rsidRPr="007D05C5">
              <w:rPr>
                <w:rFonts w:ascii="Arial" w:hAnsi="Arial" w:cs="Arial"/>
              </w:rPr>
              <w:t>)</w:t>
            </w:r>
          </w:p>
          <w:p w14:paraId="18229806" w14:textId="77777777" w:rsidR="005D463A" w:rsidRPr="007D05C5" w:rsidRDefault="005D463A" w:rsidP="005D463A">
            <w:pPr>
              <w:pStyle w:val="Paragrafoelenco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 w:rsidRPr="007D05C5">
              <w:rPr>
                <w:rFonts w:ascii="Arial" w:hAnsi="Arial" w:cs="Arial"/>
              </w:rPr>
              <w:t>condotta nei rapporti interpersonali inerenti il gruppo (valutazione delle dinamiche emotive e interattive)</w:t>
            </w:r>
          </w:p>
          <w:p w14:paraId="022ED149" w14:textId="77777777" w:rsidR="005D463A" w:rsidRPr="007D05C5" w:rsidRDefault="005D463A" w:rsidP="005D463A">
            <w:pPr>
              <w:pStyle w:val="Paragrafoelenco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 w:rsidRPr="007D05C5">
              <w:rPr>
                <w:rFonts w:ascii="Arial" w:hAnsi="Arial" w:cs="Arial"/>
              </w:rPr>
              <w:t>motivazione e impegno</w:t>
            </w:r>
          </w:p>
          <w:p w14:paraId="591F8C59" w14:textId="77777777" w:rsidR="005D463A" w:rsidRPr="007D05C5" w:rsidRDefault="005D463A" w:rsidP="005D463A">
            <w:pPr>
              <w:pStyle w:val="Paragrafoelenco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 w:rsidRPr="007D05C5">
              <w:rPr>
                <w:rFonts w:ascii="Arial" w:hAnsi="Arial" w:cs="Arial"/>
              </w:rPr>
              <w:t>autovalutazione di sé, del processo e del prodotto</w:t>
            </w:r>
          </w:p>
          <w:p w14:paraId="64F91A5E" w14:textId="590B0170" w:rsidR="00AF79FA" w:rsidRPr="002F693A" w:rsidRDefault="00AF79FA" w:rsidP="00AF79FA">
            <w:pPr>
              <w:spacing w:after="0"/>
              <w:rPr>
                <w:rFonts w:ascii="Arial" w:hAnsi="Arial" w:cs="Arial"/>
              </w:rPr>
            </w:pPr>
          </w:p>
        </w:tc>
      </w:tr>
      <w:tr w:rsidR="00AF79FA" w14:paraId="59260309" w14:textId="77777777" w:rsidTr="00610A5B">
        <w:trPr>
          <w:trHeight w:val="1136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DAAE1" w14:textId="5FEFBB72" w:rsidR="00AF79FA" w:rsidRPr="002F693A" w:rsidRDefault="00574C83" w:rsidP="00AF79FA">
            <w:pPr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Valutazione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30D2B" w14:textId="77777777" w:rsidR="00574C83" w:rsidRPr="002F693A" w:rsidRDefault="00574C83" w:rsidP="00574C83">
            <w:pPr>
              <w:spacing w:after="0"/>
              <w:rPr>
                <w:rFonts w:ascii="Arial" w:hAnsi="Arial" w:cs="Arial"/>
                <w:bCs/>
              </w:rPr>
            </w:pPr>
            <w:r w:rsidRPr="002F693A">
              <w:rPr>
                <w:rFonts w:ascii="Arial" w:hAnsi="Arial" w:cs="Arial"/>
                <w:bCs/>
              </w:rPr>
              <w:t xml:space="preserve">Formativa e sommativa, utilizzando le griglie concordate in sede di Coordinamento, mediante </w:t>
            </w:r>
          </w:p>
          <w:p w14:paraId="2C411DEE" w14:textId="27C9C48F" w:rsidR="00AF79FA" w:rsidRPr="0032576D" w:rsidRDefault="00574C83" w:rsidP="0032576D">
            <w:pPr>
              <w:spacing w:after="0"/>
              <w:rPr>
                <w:rFonts w:ascii="Arial" w:hAnsi="Arial" w:cs="Arial"/>
                <w:bCs/>
              </w:rPr>
            </w:pPr>
            <w:r w:rsidRPr="002F693A">
              <w:rPr>
                <w:rFonts w:ascii="Arial" w:hAnsi="Arial" w:cs="Arial"/>
                <w:bCs/>
              </w:rPr>
              <w:t>- interrogazioni</w:t>
            </w:r>
            <w:r w:rsidRPr="002F693A">
              <w:rPr>
                <w:rFonts w:ascii="Arial" w:hAnsi="Arial" w:cs="Arial"/>
                <w:bCs/>
              </w:rPr>
              <w:br/>
              <w:t>- test</w:t>
            </w:r>
            <w:r w:rsidRPr="002F693A">
              <w:rPr>
                <w:rFonts w:ascii="Arial" w:hAnsi="Arial" w:cs="Arial"/>
                <w:bCs/>
              </w:rPr>
              <w:br/>
              <w:t>- esercitazioni scritte e digitali (vedi “metodologie”)</w:t>
            </w:r>
            <w:r w:rsidRPr="002F693A">
              <w:rPr>
                <w:rFonts w:ascii="Arial" w:hAnsi="Arial" w:cs="Arial"/>
                <w:bCs/>
              </w:rPr>
              <w:br/>
              <w:t xml:space="preserve">- rubriche </w:t>
            </w:r>
            <w:r w:rsidR="0032576D">
              <w:rPr>
                <w:rFonts w:ascii="Arial" w:hAnsi="Arial" w:cs="Arial"/>
                <w:bCs/>
              </w:rPr>
              <w:t xml:space="preserve">di </w:t>
            </w:r>
            <w:r w:rsidRPr="002F693A">
              <w:rPr>
                <w:rFonts w:ascii="Arial" w:hAnsi="Arial" w:cs="Arial"/>
                <w:bCs/>
              </w:rPr>
              <w:t>valuta</w:t>
            </w:r>
            <w:r w:rsidR="0032576D">
              <w:rPr>
                <w:rFonts w:ascii="Arial" w:hAnsi="Arial" w:cs="Arial"/>
                <w:bCs/>
              </w:rPr>
              <w:t>zione e autovalutazione</w:t>
            </w:r>
          </w:p>
        </w:tc>
      </w:tr>
      <w:tr w:rsidR="00574C83" w14:paraId="247E05A3" w14:textId="77777777" w:rsidTr="00610A5B">
        <w:trPr>
          <w:trHeight w:val="1136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036E46" w14:textId="0B40DC5F" w:rsidR="00574C83" w:rsidRPr="002F693A" w:rsidRDefault="00574C83" w:rsidP="00AF79FA">
            <w:pPr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Obiettivi Formativi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A25EF" w14:textId="14A74AC2" w:rsidR="00574C83" w:rsidRPr="002F693A" w:rsidRDefault="0030588F" w:rsidP="00574C83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Utilizzare il proprio patrimonio di conoscenze per assumere comportamenti responsabili in relazione al proprio stile di alimentazione, alla promozione della salute</w:t>
            </w:r>
          </w:p>
        </w:tc>
      </w:tr>
    </w:tbl>
    <w:p w14:paraId="224F465D" w14:textId="6FBA122A" w:rsidR="007F0895" w:rsidRDefault="007F0895" w:rsidP="007F0895">
      <w:pPr>
        <w:spacing w:line="480" w:lineRule="auto"/>
        <w:rPr>
          <w:rFonts w:ascii="Verdana" w:hAnsi="Verdana" w:cs="Verdana"/>
          <w:sz w:val="18"/>
          <w:szCs w:val="20"/>
        </w:rPr>
      </w:pPr>
    </w:p>
    <w:p w14:paraId="5057C80C" w14:textId="52A258B0" w:rsidR="00A533C3" w:rsidRDefault="00A533C3" w:rsidP="007F0895">
      <w:pPr>
        <w:spacing w:line="480" w:lineRule="auto"/>
        <w:rPr>
          <w:rFonts w:ascii="Verdana" w:hAnsi="Verdana" w:cs="Verdana"/>
          <w:sz w:val="18"/>
          <w:szCs w:val="20"/>
        </w:rPr>
      </w:pPr>
    </w:p>
    <w:p w14:paraId="39313A18" w14:textId="77777777" w:rsidR="00A533C3" w:rsidRDefault="00A533C3" w:rsidP="007F0895">
      <w:pPr>
        <w:spacing w:line="480" w:lineRule="auto"/>
        <w:rPr>
          <w:rFonts w:ascii="Verdana" w:hAnsi="Verdana" w:cs="Verdana"/>
          <w:sz w:val="18"/>
          <w:szCs w:val="20"/>
        </w:rPr>
      </w:pPr>
    </w:p>
    <w:p w14:paraId="564B2C4F" w14:textId="59FFF077" w:rsidR="009221D5" w:rsidRDefault="009221D5"/>
    <w:p w14:paraId="4AB8E045" w14:textId="31808525" w:rsidR="00FE7C60" w:rsidRDefault="00FE7C60">
      <w:pPr>
        <w:suppressAutoHyphens w:val="0"/>
      </w:pPr>
      <w:r>
        <w:br w:type="page"/>
      </w: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54"/>
      </w:tblGrid>
      <w:tr w:rsidR="00FE7C60" w14:paraId="1AC5737A" w14:textId="77777777" w:rsidTr="0034324C">
        <w:trPr>
          <w:trHeight w:val="539"/>
        </w:trPr>
        <w:tc>
          <w:tcPr>
            <w:tcW w:w="9854" w:type="dxa"/>
            <w:shd w:val="clear" w:color="auto" w:fill="99FF99"/>
            <w:vAlign w:val="center"/>
          </w:tcPr>
          <w:p w14:paraId="04F3DF2D" w14:textId="35AB35AA" w:rsidR="00FE7C60" w:rsidRPr="005B10D2" w:rsidRDefault="00FE7C60" w:rsidP="001F154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4324C">
              <w:rPr>
                <w:rFonts w:ascii="Arial Narrow" w:hAnsi="Arial Narrow"/>
                <w:b/>
                <w:sz w:val="32"/>
                <w:szCs w:val="32"/>
              </w:rPr>
              <w:lastRenderedPageBreak/>
              <w:t xml:space="preserve">CONSEGNA </w:t>
            </w:r>
            <w:r w:rsidR="0034324C">
              <w:rPr>
                <w:rFonts w:ascii="Arial Narrow" w:hAnsi="Arial Narrow"/>
                <w:b/>
                <w:sz w:val="32"/>
                <w:szCs w:val="32"/>
              </w:rPr>
              <w:t xml:space="preserve">UNICA </w:t>
            </w:r>
            <w:r w:rsidRPr="0034324C">
              <w:rPr>
                <w:rFonts w:ascii="Arial Narrow" w:hAnsi="Arial Narrow"/>
                <w:b/>
                <w:sz w:val="32"/>
                <w:szCs w:val="32"/>
              </w:rPr>
              <w:t>AGLI STUDENTI</w:t>
            </w:r>
            <w:r w:rsidR="0034324C">
              <w:rPr>
                <w:rFonts w:ascii="Arial Narrow" w:hAnsi="Arial Narrow"/>
                <w:b/>
                <w:sz w:val="32"/>
                <w:szCs w:val="32"/>
              </w:rPr>
              <w:br/>
              <w:t xml:space="preserve">(somministrata dal Coordinatore del </w:t>
            </w:r>
            <w:proofErr w:type="spellStart"/>
            <w:r w:rsidR="0034324C">
              <w:rPr>
                <w:rFonts w:ascii="Arial Narrow" w:hAnsi="Arial Narrow"/>
                <w:b/>
                <w:sz w:val="32"/>
                <w:szCs w:val="32"/>
              </w:rPr>
              <w:t>CdC</w:t>
            </w:r>
            <w:proofErr w:type="spellEnd"/>
            <w:r w:rsidR="0034324C">
              <w:rPr>
                <w:rFonts w:ascii="Arial Narrow" w:hAnsi="Arial Narrow"/>
                <w:b/>
                <w:sz w:val="32"/>
                <w:szCs w:val="32"/>
              </w:rPr>
              <w:t>)</w:t>
            </w:r>
          </w:p>
        </w:tc>
      </w:tr>
      <w:tr w:rsidR="00FE7C60" w14:paraId="1D72AD94" w14:textId="77777777" w:rsidTr="0034324C">
        <w:tc>
          <w:tcPr>
            <w:tcW w:w="9854" w:type="dxa"/>
          </w:tcPr>
          <w:p w14:paraId="23EBD6A7" w14:textId="008B6DD2"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Titolo </w:t>
            </w:r>
            <w:proofErr w:type="spellStart"/>
            <w:proofErr w:type="gramStart"/>
            <w:r w:rsidRPr="005B10D2">
              <w:rPr>
                <w:rFonts w:ascii="Arial Narrow" w:hAnsi="Arial Narrow"/>
                <w:b/>
                <w:sz w:val="24"/>
                <w:szCs w:val="24"/>
              </w:rPr>
              <w:t>UdA</w:t>
            </w:r>
            <w:proofErr w:type="spellEnd"/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: </w:t>
            </w:r>
            <w:r w:rsidR="0030588F">
              <w:rPr>
                <w:rFonts w:ascii="Arial Narrow" w:hAnsi="Arial Narrow"/>
                <w:b/>
                <w:sz w:val="24"/>
                <w:szCs w:val="24"/>
              </w:rPr>
              <w:t xml:space="preserve"> STILI</w:t>
            </w:r>
            <w:proofErr w:type="gramEnd"/>
            <w:r w:rsidR="0030588F">
              <w:rPr>
                <w:rFonts w:ascii="Arial Narrow" w:hAnsi="Arial Narrow"/>
                <w:b/>
                <w:sz w:val="24"/>
                <w:szCs w:val="24"/>
              </w:rPr>
              <w:t xml:space="preserve"> ALIMENTARI A CONFRONTO</w:t>
            </w:r>
          </w:p>
          <w:p w14:paraId="29969B83" w14:textId="77777777"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11D8B813" w14:textId="0000BB2E" w:rsidR="00FE7C60" w:rsidRDefault="00FE7C60" w:rsidP="001F154E">
            <w:pPr>
              <w:pStyle w:val="Corpotesto"/>
              <w:rPr>
                <w:rFonts w:ascii="Arial Narrow" w:hAnsi="Arial Narrow"/>
                <w:b/>
              </w:rPr>
            </w:pPr>
            <w:r w:rsidRPr="005B10D2">
              <w:rPr>
                <w:rFonts w:ascii="Arial Narrow" w:hAnsi="Arial Narrow"/>
                <w:b/>
              </w:rPr>
              <w:t>Cosa si chiede di fare:</w:t>
            </w:r>
          </w:p>
          <w:p w14:paraId="3719756E" w14:textId="2F4B1B13" w:rsidR="0030588F" w:rsidRPr="0030588F" w:rsidRDefault="0030588F" w:rsidP="001F154E">
            <w:pPr>
              <w:pStyle w:val="Corpotesto"/>
              <w:rPr>
                <w:rFonts w:ascii="Arial Narrow" w:hAnsi="Arial Narrow"/>
              </w:rPr>
            </w:pPr>
            <w:proofErr w:type="gramStart"/>
            <w:r>
              <w:rPr>
                <w:rFonts w:ascii="Arial Narrow" w:hAnsi="Arial Narrow"/>
              </w:rPr>
              <w:t>Il  compito</w:t>
            </w:r>
            <w:proofErr w:type="gramEnd"/>
            <w:r>
              <w:rPr>
                <w:rFonts w:ascii="Arial Narrow" w:hAnsi="Arial Narrow"/>
              </w:rPr>
              <w:t xml:space="preserve"> di questa </w:t>
            </w:r>
            <w:proofErr w:type="spellStart"/>
            <w:r>
              <w:rPr>
                <w:rFonts w:ascii="Arial Narrow" w:hAnsi="Arial Narrow"/>
              </w:rPr>
              <w:t>UdA</w:t>
            </w:r>
            <w:proofErr w:type="spellEnd"/>
            <w:r>
              <w:rPr>
                <w:rFonts w:ascii="Arial Narrow" w:hAnsi="Arial Narrow"/>
              </w:rPr>
              <w:t xml:space="preserve"> è  di realizzare un percorso di ricerca e approfondimento sulla ricerca e la riscoperta della “ cucina povera” del territorio, analizzando, sia come lo spreco alimentare abbi un impatto negativo sull’ambiente, sia come le scorrette abit</w:t>
            </w:r>
            <w:r w:rsidR="00A03989">
              <w:rPr>
                <w:rFonts w:ascii="Arial Narrow" w:hAnsi="Arial Narrow"/>
              </w:rPr>
              <w:t>udini alimentari siano dannose alla salute .Inoltre si documenteranno sull’ importanza di alcune leggi e marchi  a tutela dell’alimentazione sana e genuina.</w:t>
            </w:r>
          </w:p>
          <w:p w14:paraId="421A6F51" w14:textId="77777777" w:rsidR="00FE7C60" w:rsidRPr="005B10D2" w:rsidRDefault="00FE7C60" w:rsidP="001F154E">
            <w:pPr>
              <w:pStyle w:val="Corpotesto"/>
              <w:rPr>
                <w:rFonts w:ascii="Arial Narrow" w:hAnsi="Arial Narrow"/>
              </w:rPr>
            </w:pPr>
          </w:p>
          <w:p w14:paraId="0B2D5C08" w14:textId="77777777"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66305E12" w14:textId="6F5A84BC"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In che modo: </w:t>
            </w:r>
          </w:p>
          <w:p w14:paraId="7EA32285" w14:textId="1270D6FD" w:rsidR="00A03989" w:rsidRPr="00A03989" w:rsidRDefault="00A03989" w:rsidP="001F154E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A03989">
              <w:rPr>
                <w:rFonts w:ascii="Arial Narrow" w:hAnsi="Arial Narrow"/>
                <w:sz w:val="24"/>
                <w:szCs w:val="24"/>
              </w:rPr>
              <w:t xml:space="preserve">Si lavorerà </w:t>
            </w:r>
            <w:r>
              <w:rPr>
                <w:rFonts w:ascii="Arial Narrow" w:hAnsi="Arial Narrow"/>
                <w:sz w:val="24"/>
                <w:szCs w:val="24"/>
              </w:rPr>
              <w:t>individualmente e in gruppo</w:t>
            </w:r>
          </w:p>
          <w:p w14:paraId="6895B719" w14:textId="77777777"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529E1CC3" w14:textId="0DF47278"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>Quali prodotti:</w:t>
            </w:r>
            <w:r w:rsidRPr="005B10D2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75D80ECD" w14:textId="5E6F57D1" w:rsidR="00A03989" w:rsidRPr="005B10D2" w:rsidRDefault="00A03989" w:rsidP="001F154E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Realizzazione di cartelloni multilinguistici con etichette di prodotti tipici regionali; realizzazione di un prodotto multimediale sulle leggi italiane/europee sull’alimentazione</w:t>
            </w:r>
          </w:p>
          <w:p w14:paraId="16C24726" w14:textId="77777777"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36303C45" w14:textId="7088CA82"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Che senso ha (a cosa serve, per quali apprendimenti): </w:t>
            </w:r>
          </w:p>
          <w:p w14:paraId="4ACDD869" w14:textId="3991003A" w:rsidR="00A03989" w:rsidRPr="00A03989" w:rsidRDefault="00A03989" w:rsidP="001F154E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A03989">
              <w:rPr>
                <w:rFonts w:ascii="Arial Narrow" w:hAnsi="Arial Narrow"/>
                <w:sz w:val="24"/>
                <w:szCs w:val="24"/>
              </w:rPr>
              <w:t xml:space="preserve">Questa </w:t>
            </w:r>
            <w:proofErr w:type="spellStart"/>
            <w:r w:rsidRPr="00A03989">
              <w:rPr>
                <w:rFonts w:ascii="Arial Narrow" w:hAnsi="Arial Narrow"/>
                <w:sz w:val="24"/>
                <w:szCs w:val="24"/>
              </w:rPr>
              <w:t>UdA</w:t>
            </w:r>
            <w:proofErr w:type="spellEnd"/>
            <w:r w:rsidRPr="00A03989">
              <w:rPr>
                <w:rFonts w:ascii="Arial Narrow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>è un’opportunità per applicare un metodo di lavoro in team corretto ed efficace,</w:t>
            </w:r>
            <w:r w:rsidR="00BD29ED">
              <w:rPr>
                <w:rFonts w:ascii="Arial Narrow" w:hAnsi="Arial Narrow"/>
                <w:sz w:val="24"/>
                <w:szCs w:val="24"/>
              </w:rPr>
              <w:t xml:space="preserve"> un’opportunità di conoscere di più il territorio in cui si vive, con l’obiettivo di contribuire alla sua promozione e valorizzazione delle sue risorse. Essa rappresenterà un punto di partenza per una corretta formazione professionale attraverso la conoscenza dei prodotti tipici della tradizione regionale e delle loro caratteristiche dal punto di vista nutritivo.</w:t>
            </w:r>
          </w:p>
          <w:p w14:paraId="7384F722" w14:textId="77777777"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4F09CBE9" w14:textId="0AC27EED"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Tempi: </w:t>
            </w:r>
          </w:p>
          <w:p w14:paraId="628BF302" w14:textId="775D4855" w:rsidR="00BD29ED" w:rsidRPr="00BD29ED" w:rsidRDefault="00BD29ED" w:rsidP="001F154E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Ottobre- </w:t>
            </w:r>
            <w:proofErr w:type="gramStart"/>
            <w:r>
              <w:rPr>
                <w:rFonts w:ascii="Arial Narrow" w:hAnsi="Arial Narrow"/>
                <w:sz w:val="24"/>
                <w:szCs w:val="24"/>
              </w:rPr>
              <w:t>Maggio</w:t>
            </w:r>
            <w:proofErr w:type="gramEnd"/>
          </w:p>
          <w:p w14:paraId="45E08D86" w14:textId="77777777"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52A22C63" w14:textId="50ACE083"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Risorse (strumenti, consulenze, opportunità…): </w:t>
            </w:r>
          </w:p>
          <w:p w14:paraId="17970849" w14:textId="77777777" w:rsidR="00BD29ED" w:rsidRPr="008244A5" w:rsidRDefault="00BD29ED" w:rsidP="00BD29ED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Laboratorio multimediale, aule laboratoriali, testi di varia tipologia</w:t>
            </w:r>
          </w:p>
          <w:p w14:paraId="132DD058" w14:textId="77777777" w:rsidR="00BD29ED" w:rsidRPr="00BD29ED" w:rsidRDefault="00BD29ED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14:paraId="328DC295" w14:textId="77777777"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036EA832" w14:textId="77777777"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47374661" w14:textId="18258A6D"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Criteri di valutazione: </w:t>
            </w:r>
          </w:p>
          <w:p w14:paraId="3B0EEAA3" w14:textId="77777777" w:rsidR="00BD29ED" w:rsidRDefault="00BD29ED" w:rsidP="00BD29ED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Terrà conto dei seguenti fattori:</w:t>
            </w:r>
          </w:p>
          <w:p w14:paraId="464C31AD" w14:textId="77777777" w:rsidR="00BD29ED" w:rsidRDefault="00BD29ED" w:rsidP="00BD29ED">
            <w:pPr>
              <w:pStyle w:val="Paragrafoelenco"/>
              <w:numPr>
                <w:ilvl w:val="0"/>
                <w:numId w:val="2"/>
              </w:num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Comunicazione e socializzazione di esperienze e conoscenze</w:t>
            </w:r>
          </w:p>
          <w:p w14:paraId="741A981B" w14:textId="77777777" w:rsidR="00BD29ED" w:rsidRDefault="00BD29ED" w:rsidP="00BD29ED">
            <w:pPr>
              <w:pStyle w:val="Paragrafoelenco"/>
              <w:numPr>
                <w:ilvl w:val="0"/>
                <w:numId w:val="2"/>
              </w:num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Ricerca e gestione delle informazioni </w:t>
            </w:r>
          </w:p>
          <w:p w14:paraId="3B4A30FB" w14:textId="77777777" w:rsidR="00BD29ED" w:rsidRPr="008244A5" w:rsidRDefault="00BD29ED" w:rsidP="00BD29ED">
            <w:pPr>
              <w:pStyle w:val="Paragrafoelenco"/>
              <w:numPr>
                <w:ilvl w:val="0"/>
                <w:numId w:val="2"/>
              </w:num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Correttezza, pertinenza e organizzazione</w:t>
            </w:r>
          </w:p>
          <w:p w14:paraId="733C2A06" w14:textId="77777777" w:rsidR="00BD29ED" w:rsidRPr="00BD29ED" w:rsidRDefault="00BD29ED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2E93C444" w14:textId="77777777"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75DD340D" w14:textId="77777777"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4222BE46" w14:textId="2845D9B0"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Valore della </w:t>
            </w:r>
            <w:proofErr w:type="spellStart"/>
            <w:r w:rsidRPr="005B10D2">
              <w:rPr>
                <w:rFonts w:ascii="Arial Narrow" w:hAnsi="Arial Narrow"/>
                <w:b/>
                <w:sz w:val="24"/>
                <w:szCs w:val="24"/>
              </w:rPr>
              <w:t>UdA</w:t>
            </w:r>
            <w:proofErr w:type="spellEnd"/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 in termini di valutazione della competenza mirata:</w:t>
            </w:r>
          </w:p>
          <w:p w14:paraId="4A14E987" w14:textId="77777777" w:rsidR="00BD29ED" w:rsidRPr="00FC2B72" w:rsidRDefault="00BD29ED" w:rsidP="00BD29ED">
            <w:pPr>
              <w:spacing w:line="240" w:lineRule="auto"/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24"/>
                <w:szCs w:val="24"/>
              </w:rPr>
              <w:t>Definirà i livelli di competenza raggiunta negli assi culturali che l’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UdA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prende in considerazione</w:t>
            </w:r>
          </w:p>
          <w:p w14:paraId="1ABCF9E0" w14:textId="77777777" w:rsidR="00BD29ED" w:rsidRPr="00BD29ED" w:rsidRDefault="00BD29ED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49EA5E78" w14:textId="77777777"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sz w:val="18"/>
              </w:rPr>
            </w:pPr>
          </w:p>
          <w:p w14:paraId="3142F931" w14:textId="77777777"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sz w:val="18"/>
              </w:rPr>
            </w:pPr>
          </w:p>
          <w:p w14:paraId="581D2863" w14:textId="1F4FB4A4"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Peso della </w:t>
            </w:r>
            <w:proofErr w:type="spellStart"/>
            <w:r w:rsidRPr="005B10D2">
              <w:rPr>
                <w:rFonts w:ascii="Arial Narrow" w:hAnsi="Arial Narrow"/>
                <w:b/>
                <w:sz w:val="24"/>
                <w:szCs w:val="24"/>
              </w:rPr>
              <w:t>UdA</w:t>
            </w:r>
            <w:proofErr w:type="spellEnd"/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 in termini di voti in riferimento agli assi culturali ed alle discipline:</w:t>
            </w:r>
          </w:p>
          <w:p w14:paraId="3078F3DC" w14:textId="77777777" w:rsidR="007139E4" w:rsidRDefault="007139E4" w:rsidP="007139E4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" w:hAnsi="Arial" w:cs="Arial"/>
              </w:rPr>
              <w:t>L’</w:t>
            </w:r>
            <w:proofErr w:type="spellStart"/>
            <w:r>
              <w:rPr>
                <w:rFonts w:ascii="Arial" w:hAnsi="Arial" w:cs="Arial"/>
              </w:rPr>
              <w:t>UdA</w:t>
            </w:r>
            <w:proofErr w:type="spellEnd"/>
            <w:r w:rsidRPr="00D2166D">
              <w:rPr>
                <w:rFonts w:ascii="Arial" w:hAnsi="Arial" w:cs="Arial"/>
              </w:rPr>
              <w:t xml:space="preserve"> concorrerà a determinare i voti in riferimento agli Assi culturali/discipline e alla condotta</w:t>
            </w:r>
          </w:p>
          <w:p w14:paraId="4FD1ADD3" w14:textId="77777777" w:rsidR="00BD29ED" w:rsidRDefault="00BD29ED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bookmarkStart w:id="0" w:name="_GoBack"/>
            <w:bookmarkEnd w:id="0"/>
          </w:p>
          <w:p w14:paraId="370AC712" w14:textId="3383D595" w:rsidR="0034324C" w:rsidRDefault="0034324C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63A57903" w14:textId="77777777" w:rsidR="0034324C" w:rsidRDefault="0034324C" w:rsidP="001F154E">
            <w:pPr>
              <w:spacing w:line="240" w:lineRule="auto"/>
              <w:jc w:val="both"/>
              <w:rPr>
                <w:rFonts w:ascii="Arial Narrow" w:hAnsi="Arial Narrow"/>
                <w:sz w:val="18"/>
              </w:rPr>
            </w:pPr>
          </w:p>
          <w:p w14:paraId="71A3369A" w14:textId="77777777"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sz w:val="18"/>
              </w:rPr>
            </w:pPr>
          </w:p>
        </w:tc>
      </w:tr>
    </w:tbl>
    <w:p w14:paraId="5379D584" w14:textId="77777777" w:rsidR="00FE7C60" w:rsidRDefault="00FE7C60" w:rsidP="00FE7C60">
      <w:pPr>
        <w:spacing w:line="240" w:lineRule="auto"/>
      </w:pPr>
    </w:p>
    <w:p w14:paraId="2A809A42" w14:textId="747E40EA" w:rsidR="0078565A" w:rsidRDefault="0078565A">
      <w:pPr>
        <w:suppressAutoHyphens w:val="0"/>
      </w:pPr>
      <w:r>
        <w:br w:type="page"/>
      </w: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54"/>
      </w:tblGrid>
      <w:tr w:rsidR="0078565A" w14:paraId="257A092E" w14:textId="77777777" w:rsidTr="001F154E">
        <w:trPr>
          <w:trHeight w:val="539"/>
        </w:trPr>
        <w:tc>
          <w:tcPr>
            <w:tcW w:w="9854" w:type="dxa"/>
            <w:shd w:val="clear" w:color="auto" w:fill="99FF99"/>
            <w:vAlign w:val="center"/>
          </w:tcPr>
          <w:p w14:paraId="467F8765" w14:textId="0BD84838" w:rsidR="0078565A" w:rsidRPr="00E87834" w:rsidRDefault="00E87834" w:rsidP="00E87834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lastRenderedPageBreak/>
              <w:t>AUTOVALUTAZIONE</w:t>
            </w:r>
            <w:r>
              <w:rPr>
                <w:rFonts w:ascii="Arial Narrow" w:hAnsi="Arial Narrow"/>
                <w:b/>
                <w:sz w:val="32"/>
                <w:szCs w:val="32"/>
              </w:rPr>
              <w:br/>
            </w:r>
            <w:r w:rsidRPr="00E87834">
              <w:rPr>
                <w:rFonts w:ascii="Arial Narrow" w:hAnsi="Arial Narrow"/>
                <w:b/>
                <w:sz w:val="32"/>
                <w:szCs w:val="32"/>
              </w:rPr>
              <w:t>SCHEMA DELLA RELAZIONE INDIVIDUALE</w:t>
            </w:r>
            <w:r>
              <w:rPr>
                <w:rFonts w:ascii="Arial Narrow" w:hAnsi="Arial Narrow"/>
                <w:b/>
                <w:sz w:val="32"/>
                <w:szCs w:val="32"/>
              </w:rPr>
              <w:t xml:space="preserve"> A CURA DELLO STUDENTE</w:t>
            </w:r>
            <w:r>
              <w:rPr>
                <w:rFonts w:ascii="Arial Narrow" w:hAnsi="Arial Narrow"/>
                <w:b/>
                <w:sz w:val="32"/>
                <w:szCs w:val="32"/>
              </w:rPr>
              <w:br/>
              <w:t>AL TERMINE DELL’UDA</w:t>
            </w:r>
            <w:r>
              <w:rPr>
                <w:rFonts w:ascii="Arial Narrow" w:hAnsi="Arial Narrow"/>
                <w:b/>
                <w:sz w:val="32"/>
                <w:szCs w:val="32"/>
              </w:rPr>
              <w:br/>
            </w:r>
            <w:r w:rsidR="0078565A">
              <w:rPr>
                <w:rFonts w:ascii="Arial Narrow" w:hAnsi="Arial Narrow"/>
                <w:b/>
                <w:sz w:val="32"/>
                <w:szCs w:val="32"/>
              </w:rPr>
              <w:t xml:space="preserve">(somministrata </w:t>
            </w:r>
            <w:r>
              <w:rPr>
                <w:rFonts w:ascii="Arial Narrow" w:hAnsi="Arial Narrow"/>
                <w:b/>
                <w:sz w:val="32"/>
                <w:szCs w:val="32"/>
              </w:rPr>
              <w:t xml:space="preserve">e raccolta </w:t>
            </w:r>
            <w:r w:rsidR="0078565A">
              <w:rPr>
                <w:rFonts w:ascii="Arial Narrow" w:hAnsi="Arial Narrow"/>
                <w:b/>
                <w:sz w:val="32"/>
                <w:szCs w:val="32"/>
              </w:rPr>
              <w:t xml:space="preserve">dal Coordinatore del </w:t>
            </w:r>
            <w:proofErr w:type="spellStart"/>
            <w:r w:rsidR="0078565A">
              <w:rPr>
                <w:rFonts w:ascii="Arial Narrow" w:hAnsi="Arial Narrow"/>
                <w:b/>
                <w:sz w:val="32"/>
                <w:szCs w:val="32"/>
              </w:rPr>
              <w:t>CdC</w:t>
            </w:r>
            <w:proofErr w:type="spellEnd"/>
            <w:r w:rsidR="0078565A">
              <w:rPr>
                <w:rFonts w:ascii="Arial Narrow" w:hAnsi="Arial Narrow"/>
                <w:b/>
                <w:sz w:val="32"/>
                <w:szCs w:val="32"/>
              </w:rPr>
              <w:t>)</w:t>
            </w:r>
          </w:p>
        </w:tc>
      </w:tr>
      <w:tr w:rsidR="0078565A" w14:paraId="587F164D" w14:textId="77777777" w:rsidTr="001F154E">
        <w:tc>
          <w:tcPr>
            <w:tcW w:w="9854" w:type="dxa"/>
          </w:tcPr>
          <w:p w14:paraId="31041785" w14:textId="45C506A0"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Descrivi il percorso generale dell’attività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14:paraId="329BF766" w14:textId="77777777"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14:paraId="05072089" w14:textId="164F10D6"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Indica come avete svolto il compito e cosa hai fatto tu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14:paraId="7245AB52" w14:textId="77777777"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14:paraId="7D77EBBA" w14:textId="6D8D13A9"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Indica quali crisi hai dovuto affrontare e come le hai risolte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14:paraId="58383174" w14:textId="77777777"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14:paraId="7C9B351A" w14:textId="44D8ED36"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Che cosa hai imparato da questa unità di apprendimento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14:paraId="511119BE" w14:textId="77777777"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14:paraId="6951346F" w14:textId="181561CC"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Come valuti il lavoro da te svolto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14:paraId="2E770263" w14:textId="77777777" w:rsidR="0078565A" w:rsidRDefault="0078565A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61536CBA" w14:textId="77777777" w:rsidR="0078565A" w:rsidRDefault="0078565A" w:rsidP="001F154E">
            <w:pPr>
              <w:spacing w:line="240" w:lineRule="auto"/>
              <w:jc w:val="both"/>
              <w:rPr>
                <w:rFonts w:ascii="Arial Narrow" w:hAnsi="Arial Narrow"/>
                <w:sz w:val="18"/>
              </w:rPr>
            </w:pPr>
          </w:p>
        </w:tc>
      </w:tr>
    </w:tbl>
    <w:p w14:paraId="6E000E64" w14:textId="77777777" w:rsidR="0078565A" w:rsidRDefault="0078565A" w:rsidP="0078565A"/>
    <w:sectPr w:rsidR="0078565A" w:rsidSect="009221D5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9585E8" w14:textId="77777777" w:rsidR="00A84BEA" w:rsidRDefault="00A84BEA" w:rsidP="00610A5B">
      <w:pPr>
        <w:spacing w:after="0" w:line="240" w:lineRule="auto"/>
      </w:pPr>
      <w:r>
        <w:separator/>
      </w:r>
    </w:p>
  </w:endnote>
  <w:endnote w:type="continuationSeparator" w:id="0">
    <w:p w14:paraId="29298F4F" w14:textId="77777777" w:rsidR="00A84BEA" w:rsidRDefault="00A84BEA" w:rsidP="00610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FB04DD" w14:textId="77777777" w:rsidR="00A84BEA" w:rsidRDefault="00A84BEA" w:rsidP="00610A5B">
      <w:pPr>
        <w:spacing w:after="0" w:line="240" w:lineRule="auto"/>
      </w:pPr>
      <w:r>
        <w:separator/>
      </w:r>
    </w:p>
  </w:footnote>
  <w:footnote w:type="continuationSeparator" w:id="0">
    <w:p w14:paraId="257D08E5" w14:textId="77777777" w:rsidR="00A84BEA" w:rsidRDefault="00A84BEA" w:rsidP="00610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9F905" w14:textId="77777777" w:rsidR="00610A5B" w:rsidRPr="00610A5B" w:rsidRDefault="00610A5B" w:rsidP="00610A5B">
    <w:pPr>
      <w:pStyle w:val="Intestazione"/>
      <w:jc w:val="right"/>
      <w:rPr>
        <w:b/>
        <w:bCs/>
        <w:sz w:val="24"/>
        <w:szCs w:val="24"/>
      </w:rPr>
    </w:pPr>
    <w:r w:rsidRPr="00610A5B">
      <w:rPr>
        <w:b/>
        <w:bCs/>
        <w:sz w:val="24"/>
        <w:szCs w:val="24"/>
      </w:rPr>
      <w:t>SCHEMA U.D.A. MULTIDISCIPLINARE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74797C"/>
    <w:multiLevelType w:val="hybridMultilevel"/>
    <w:tmpl w:val="652488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EA66D3"/>
    <w:multiLevelType w:val="hybridMultilevel"/>
    <w:tmpl w:val="EECCD1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895"/>
    <w:rsid w:val="00015FAA"/>
    <w:rsid w:val="00037E06"/>
    <w:rsid w:val="000D0874"/>
    <w:rsid w:val="001960D6"/>
    <w:rsid w:val="001A4A59"/>
    <w:rsid w:val="001E729B"/>
    <w:rsid w:val="002F693A"/>
    <w:rsid w:val="0030588F"/>
    <w:rsid w:val="0032576D"/>
    <w:rsid w:val="0034324C"/>
    <w:rsid w:val="00373F31"/>
    <w:rsid w:val="00574C83"/>
    <w:rsid w:val="005B10D2"/>
    <w:rsid w:val="005D463A"/>
    <w:rsid w:val="00610A5B"/>
    <w:rsid w:val="0062396D"/>
    <w:rsid w:val="00643894"/>
    <w:rsid w:val="00655B69"/>
    <w:rsid w:val="006763CE"/>
    <w:rsid w:val="007139E4"/>
    <w:rsid w:val="00717DD6"/>
    <w:rsid w:val="00733C7C"/>
    <w:rsid w:val="0078565A"/>
    <w:rsid w:val="007F0895"/>
    <w:rsid w:val="009221D5"/>
    <w:rsid w:val="009838DC"/>
    <w:rsid w:val="00A03846"/>
    <w:rsid w:val="00A03989"/>
    <w:rsid w:val="00A443F9"/>
    <w:rsid w:val="00A533C3"/>
    <w:rsid w:val="00A84BEA"/>
    <w:rsid w:val="00AA0EBD"/>
    <w:rsid w:val="00AC598A"/>
    <w:rsid w:val="00AF79FA"/>
    <w:rsid w:val="00BD29ED"/>
    <w:rsid w:val="00DB3B22"/>
    <w:rsid w:val="00E87834"/>
    <w:rsid w:val="00FE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37899"/>
  <w15:docId w15:val="{AA0F973B-1808-498B-8A51-F364E1B4E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895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rsid w:val="005B10D2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5B10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10A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0A5B"/>
    <w:rPr>
      <w:rFonts w:ascii="Calibri" w:eastAsia="Calibri" w:hAnsi="Calibri" w:cs="Times New Roman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610A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0A5B"/>
    <w:rPr>
      <w:rFonts w:ascii="Calibri" w:eastAsia="Calibri" w:hAnsi="Calibri" w:cs="Times New Roman"/>
      <w:lang w:eastAsia="ar-SA"/>
    </w:rPr>
  </w:style>
  <w:style w:type="paragraph" w:styleId="Paragrafoelenco">
    <w:name w:val="List Paragraph"/>
    <w:basedOn w:val="Normale"/>
    <w:uiPriority w:val="34"/>
    <w:qFormat/>
    <w:rsid w:val="005D4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1038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Utente06</dc:creator>
  <cp:lastModifiedBy>Anna</cp:lastModifiedBy>
  <cp:revision>2</cp:revision>
  <dcterms:created xsi:type="dcterms:W3CDTF">2019-11-16T18:24:00Z</dcterms:created>
  <dcterms:modified xsi:type="dcterms:W3CDTF">2019-11-16T18:24:00Z</dcterms:modified>
</cp:coreProperties>
</file>